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A0" w:rsidRPr="005052A0" w:rsidRDefault="005052A0" w:rsidP="005052A0">
      <w:pPr>
        <w:widowControl/>
        <w:spacing w:before="100" w:beforeAutospacing="1" w:after="100" w:afterAutospacing="1"/>
        <w:jc w:val="center"/>
        <w:outlineLvl w:val="0"/>
        <w:rPr>
          <w:rFonts w:ascii="宋体" w:eastAsia="宋体" w:hAnsi="宋体" w:cs="宋体"/>
          <w:b/>
          <w:bCs/>
          <w:kern w:val="36"/>
          <w:sz w:val="48"/>
          <w:szCs w:val="48"/>
        </w:rPr>
      </w:pPr>
      <w:r w:rsidRPr="005052A0">
        <w:rPr>
          <w:rFonts w:ascii="宋体" w:eastAsia="宋体" w:hAnsi="宋体" w:cs="宋体"/>
          <w:b/>
          <w:bCs/>
          <w:kern w:val="36"/>
          <w:sz w:val="48"/>
          <w:szCs w:val="48"/>
        </w:rPr>
        <w:t>关于开展服务国家特殊需求人才培养项目验收评估工作的通知</w:t>
      </w:r>
    </w:p>
    <w:p w:rsidR="005052A0" w:rsidRPr="005052A0" w:rsidRDefault="005052A0" w:rsidP="005052A0">
      <w:pPr>
        <w:widowControl/>
        <w:spacing w:before="100" w:beforeAutospacing="1" w:after="100" w:afterAutospacing="1"/>
        <w:jc w:val="center"/>
        <w:rPr>
          <w:rFonts w:ascii="宋体" w:eastAsia="宋体" w:hAnsi="宋体" w:cs="宋体"/>
          <w:kern w:val="0"/>
          <w:sz w:val="24"/>
          <w:szCs w:val="24"/>
        </w:rPr>
      </w:pPr>
      <w:r w:rsidRPr="005052A0">
        <w:rPr>
          <w:rFonts w:ascii="宋体" w:eastAsia="宋体" w:hAnsi="宋体" w:cs="宋体"/>
          <w:kern w:val="0"/>
          <w:sz w:val="24"/>
          <w:szCs w:val="24"/>
        </w:rPr>
        <w:t>学位〔2017〕16</w:t>
      </w:r>
    </w:p>
    <w:p w:rsidR="005052A0" w:rsidRDefault="005052A0" w:rsidP="00E26BCB">
      <w:pPr>
        <w:pStyle w:val="a3"/>
        <w:spacing w:line="360" w:lineRule="auto"/>
      </w:pPr>
      <w:r>
        <w:t>有关省级学位委员会、各特需项目试点高校：</w:t>
      </w:r>
    </w:p>
    <w:p w:rsidR="005052A0" w:rsidRDefault="005052A0" w:rsidP="00E26BCB">
      <w:pPr>
        <w:pStyle w:val="a3"/>
        <w:spacing w:line="360" w:lineRule="auto"/>
      </w:pPr>
      <w:r>
        <w:t xml:space="preserve">　　根据《关于开展“服务国家特殊需求人才培养项目”试点工作的意见》（学位〔2011〕13号）和国务院学位委员会第三十三次会议精神，国务院学位委员会决定对服务国家特殊需求人才培养项目（以下简称“特需项目”）进行验收评估。现将验收工作通知如下：</w:t>
      </w:r>
    </w:p>
    <w:p w:rsidR="005052A0" w:rsidRDefault="005052A0" w:rsidP="00E26BCB">
      <w:pPr>
        <w:pStyle w:val="a3"/>
        <w:spacing w:line="360" w:lineRule="auto"/>
      </w:pPr>
      <w:r>
        <w:t xml:space="preserve">　　</w:t>
      </w:r>
      <w:r>
        <w:rPr>
          <w:rStyle w:val="a5"/>
        </w:rPr>
        <w:t xml:space="preserve">一、验收范围 </w:t>
      </w:r>
    </w:p>
    <w:p w:rsidR="005052A0" w:rsidRDefault="005052A0" w:rsidP="00E26BCB">
      <w:pPr>
        <w:pStyle w:val="a3"/>
        <w:spacing w:line="360" w:lineRule="auto"/>
      </w:pPr>
      <w:r>
        <w:t xml:space="preserve">　　依据国务院学位委员会《关于“服务国家特殊需求人才培养项目”——学士学位授予单位开展培养硕士专业学位研究生试点工作的意见》（学位〔2011〕69号）、《关于做好服务国家特殊需求博士人才培养项目实施工作的通知》（学位〔2013〕4号）等文件，验收评估工作分两批进行（名单见附件1）。</w:t>
      </w:r>
    </w:p>
    <w:p w:rsidR="005052A0" w:rsidRDefault="005052A0" w:rsidP="00E26BCB">
      <w:pPr>
        <w:pStyle w:val="a3"/>
        <w:spacing w:line="360" w:lineRule="auto"/>
      </w:pPr>
      <w:r>
        <w:t xml:space="preserve">　　第一批，2017年验收评估的高校为2011年批准的51所特需项目试点高校。</w:t>
      </w:r>
    </w:p>
    <w:p w:rsidR="005052A0" w:rsidRDefault="005052A0" w:rsidP="00E26BCB">
      <w:pPr>
        <w:pStyle w:val="a3"/>
        <w:spacing w:line="360" w:lineRule="auto"/>
      </w:pPr>
      <w:r>
        <w:t xml:space="preserve">　　第二批，2018年验收评估的高校为2012—2013年批准的47所特需项目试点高校。</w:t>
      </w:r>
    </w:p>
    <w:p w:rsidR="005052A0" w:rsidRDefault="005052A0" w:rsidP="00E26BCB">
      <w:pPr>
        <w:pStyle w:val="a3"/>
        <w:spacing w:line="360" w:lineRule="auto"/>
      </w:pPr>
      <w:r>
        <w:t xml:space="preserve">　　</w:t>
      </w:r>
      <w:r>
        <w:rPr>
          <w:rStyle w:val="a5"/>
        </w:rPr>
        <w:t xml:space="preserve">二、验收内容 </w:t>
      </w:r>
    </w:p>
    <w:p w:rsidR="005052A0" w:rsidRDefault="005052A0" w:rsidP="00E26BCB">
      <w:pPr>
        <w:pStyle w:val="a3"/>
        <w:spacing w:line="360" w:lineRule="auto"/>
      </w:pPr>
      <w:r>
        <w:t xml:space="preserve">　　（一）人才培养质量。重点考察特需项目的人才培养模式及特色、研究生实践能力和学位授予质量等方面情况。</w:t>
      </w:r>
    </w:p>
    <w:p w:rsidR="005052A0" w:rsidRDefault="005052A0" w:rsidP="00E26BCB">
      <w:pPr>
        <w:pStyle w:val="a3"/>
        <w:spacing w:line="360" w:lineRule="auto"/>
      </w:pPr>
      <w:r>
        <w:t xml:space="preserve">　　（二）服务需求情况。重点考察特需项目的人才培养直接服务国家特殊需求情况，包括实践教学、科学研究和就业等。</w:t>
      </w:r>
    </w:p>
    <w:p w:rsidR="005052A0" w:rsidRDefault="005052A0" w:rsidP="00E26BCB">
      <w:pPr>
        <w:pStyle w:val="a3"/>
        <w:spacing w:line="360" w:lineRule="auto"/>
      </w:pPr>
      <w:r>
        <w:t xml:space="preserve">　　（三）管理与支撑条件。重点考察试点高校对特需项目研究生培养的管理体系和制度建设、人才培养所需要的教学科研平台和资源投入情况。</w:t>
      </w:r>
    </w:p>
    <w:p w:rsidR="005052A0" w:rsidRDefault="005052A0" w:rsidP="00E26BCB">
      <w:pPr>
        <w:pStyle w:val="a3"/>
        <w:spacing w:line="360" w:lineRule="auto"/>
      </w:pPr>
      <w:r>
        <w:lastRenderedPageBreak/>
        <w:t xml:space="preserve">　　</w:t>
      </w:r>
      <w:r>
        <w:rPr>
          <w:rStyle w:val="a5"/>
        </w:rPr>
        <w:t xml:space="preserve">三、基本程序 </w:t>
      </w:r>
    </w:p>
    <w:p w:rsidR="005052A0" w:rsidRDefault="005052A0" w:rsidP="00E26BCB">
      <w:pPr>
        <w:pStyle w:val="a3"/>
        <w:spacing w:line="360" w:lineRule="auto"/>
      </w:pPr>
      <w:r>
        <w:t xml:space="preserve">　　（一）有关特需项目试点高校向所在地区省级学位委员会提出验收评估申请，并按要求提交材料。</w:t>
      </w:r>
    </w:p>
    <w:p w:rsidR="005052A0" w:rsidRDefault="005052A0" w:rsidP="00E26BCB">
      <w:pPr>
        <w:pStyle w:val="a3"/>
        <w:spacing w:line="360" w:lineRule="auto"/>
      </w:pPr>
      <w:r>
        <w:t xml:space="preserve">　　（二）省级学位委员会对特需项目试点高校申请材料进行核查，并予以不少于10天的公示，按有关规定对异议进行处理，签署省级学位委员会评议意见并加盖公章后，将有关材料报国务院学位委员会办公室。</w:t>
      </w:r>
    </w:p>
    <w:p w:rsidR="005052A0" w:rsidRDefault="005052A0" w:rsidP="00E26BCB">
      <w:pPr>
        <w:pStyle w:val="a3"/>
        <w:spacing w:line="360" w:lineRule="auto"/>
      </w:pPr>
      <w:r>
        <w:t xml:space="preserve">　　（三）国务院学位委员会办公室随机抽取部分已毕业研究生学位论文（专业学位还包括实习报告、专业能力展示内容或临床轮转手册等），商请国家有关部门对服务国家特殊需求博士人才培养项目提出评议意见。</w:t>
      </w:r>
    </w:p>
    <w:p w:rsidR="005052A0" w:rsidRDefault="005052A0" w:rsidP="00E26BCB">
      <w:pPr>
        <w:pStyle w:val="a3"/>
        <w:spacing w:line="360" w:lineRule="auto"/>
      </w:pPr>
      <w:r>
        <w:t xml:space="preserve">　　（四）委托相关国务院学位委员会学科评议组或全国专业学位研究生教育指导委员会进行评议。</w:t>
      </w:r>
    </w:p>
    <w:p w:rsidR="005052A0" w:rsidRDefault="005052A0" w:rsidP="00E26BCB">
      <w:pPr>
        <w:pStyle w:val="a3"/>
        <w:spacing w:line="360" w:lineRule="auto"/>
      </w:pPr>
      <w:r>
        <w:t xml:space="preserve">　　（五）提交国务院学位委员会审议。</w:t>
      </w:r>
    </w:p>
    <w:p w:rsidR="005052A0" w:rsidRDefault="005052A0" w:rsidP="00E26BCB">
      <w:pPr>
        <w:pStyle w:val="a3"/>
        <w:spacing w:line="360" w:lineRule="auto"/>
      </w:pPr>
      <w:r>
        <w:t xml:space="preserve">　</w:t>
      </w:r>
      <w:r>
        <w:rPr>
          <w:rStyle w:val="a5"/>
        </w:rPr>
        <w:t xml:space="preserve">　四、结果处理 </w:t>
      </w:r>
    </w:p>
    <w:p w:rsidR="005052A0" w:rsidRDefault="005052A0" w:rsidP="00E26BCB">
      <w:pPr>
        <w:pStyle w:val="a3"/>
        <w:spacing w:line="360" w:lineRule="auto"/>
      </w:pPr>
      <w:r>
        <w:t xml:space="preserve">　　（一）验收评估不通过和不申请验收评估的特需项目，停止招生，</w:t>
      </w:r>
      <w:proofErr w:type="gramStart"/>
      <w:r>
        <w:t>待已招收</w:t>
      </w:r>
      <w:proofErr w:type="gramEnd"/>
      <w:r>
        <w:t>研究生全部毕业后终止特需项目。</w:t>
      </w:r>
    </w:p>
    <w:p w:rsidR="005052A0" w:rsidRDefault="005052A0" w:rsidP="00E26BCB">
      <w:pPr>
        <w:pStyle w:val="a3"/>
        <w:spacing w:line="360" w:lineRule="auto"/>
      </w:pPr>
      <w:r>
        <w:t xml:space="preserve">　　（二）通过验收评估的特需项目，可按照《关于开展“服务国家特殊需求人才培养项目”试点工作的意见》继续实施。</w:t>
      </w:r>
    </w:p>
    <w:p w:rsidR="005052A0" w:rsidRDefault="005052A0" w:rsidP="00E26BCB">
      <w:pPr>
        <w:pStyle w:val="a3"/>
        <w:spacing w:line="360" w:lineRule="auto"/>
      </w:pPr>
      <w:r>
        <w:t xml:space="preserve">　　</w:t>
      </w:r>
      <w:r>
        <w:rPr>
          <w:rStyle w:val="a5"/>
        </w:rPr>
        <w:t xml:space="preserve">五、工作要求 </w:t>
      </w:r>
    </w:p>
    <w:p w:rsidR="005052A0" w:rsidRDefault="005052A0" w:rsidP="00E26BCB">
      <w:pPr>
        <w:pStyle w:val="a3"/>
        <w:spacing w:line="360" w:lineRule="auto"/>
      </w:pPr>
      <w:r>
        <w:t xml:space="preserve">　　各有关特需项目试点高校、评审专家和工作人员在验收评估工作中应严格遵守中央八项规定精神和评议纪律，做到廉洁自律，客观公正。项目试点高校应实事求是填写申请材料，不得以任何形式干扰验收评估工作，影响专家评议。对违反评议纪律和材料弄虚作假的高校，实行“一票否决”，终止其特需项目，并予以通报批评。</w:t>
      </w:r>
    </w:p>
    <w:p w:rsidR="005052A0" w:rsidRDefault="005052A0" w:rsidP="00E26BCB">
      <w:pPr>
        <w:pStyle w:val="a3"/>
        <w:spacing w:line="360" w:lineRule="auto"/>
      </w:pPr>
      <w:r>
        <w:t xml:space="preserve">　　</w:t>
      </w:r>
      <w:r>
        <w:rPr>
          <w:rStyle w:val="a5"/>
        </w:rPr>
        <w:t xml:space="preserve">六、材料报送 </w:t>
      </w:r>
    </w:p>
    <w:p w:rsidR="005052A0" w:rsidRDefault="005052A0" w:rsidP="00E26BCB">
      <w:pPr>
        <w:pStyle w:val="a3"/>
        <w:spacing w:line="360" w:lineRule="auto"/>
      </w:pPr>
      <w:r>
        <w:lastRenderedPageBreak/>
        <w:t xml:space="preserve">　　按照验收评估批次，第一批验收特需项目试点高校应于2017年（第二批2018年）9月30日前，向所在地区省级学位委员会提出特需项目验收评估申请，参照《服务国家特殊需求人才培养项目验收评估总结报告撰写提纲》（见附件2），提交《服务国家特殊需求人才培养项目验收评估总结报告》（以下简称“总结报告”）和《服务国家特殊需求人才培养项目验收评估简况表》（以下简称“简况表”，见附件3、4）等材料，具体报送要求由各省级学位委员会另行通知。</w:t>
      </w:r>
    </w:p>
    <w:p w:rsidR="005052A0" w:rsidRDefault="005052A0" w:rsidP="00E26BCB">
      <w:pPr>
        <w:pStyle w:val="a3"/>
        <w:spacing w:line="360" w:lineRule="auto"/>
      </w:pPr>
      <w:r>
        <w:t xml:space="preserve">　　省级学位委员会应于2017年（第二批2018年）10月30日前，将特需项目试点高校的验收评估申请函、总结报告和简况表的纸质版材料（硕士项目一式一份，博士项目一式两份）报国务院学位委员会办公室，总结报告和简况表的PDF电子版材料发送至电子邮箱gn_xwb@moe.edu.cn。</w:t>
      </w:r>
    </w:p>
    <w:p w:rsidR="005052A0" w:rsidRDefault="005052A0" w:rsidP="00E26BCB">
      <w:pPr>
        <w:pStyle w:val="a3"/>
        <w:spacing w:line="360" w:lineRule="auto"/>
      </w:pPr>
      <w:r>
        <w:t xml:space="preserve">　　联系电话：010-66096787，66096746。</w:t>
      </w:r>
    </w:p>
    <w:p w:rsidR="005052A0" w:rsidRDefault="005052A0" w:rsidP="00E26BCB">
      <w:pPr>
        <w:pStyle w:val="a3"/>
        <w:spacing w:line="360" w:lineRule="auto"/>
      </w:pPr>
      <w:r>
        <w:t xml:space="preserve">　　地址：北京西单大木仓胡同37号，100816。</w:t>
      </w:r>
    </w:p>
    <w:p w:rsidR="005052A0" w:rsidRDefault="005052A0" w:rsidP="00E26BCB">
      <w:pPr>
        <w:pStyle w:val="a3"/>
        <w:spacing w:line="360" w:lineRule="auto"/>
      </w:pPr>
      <w:r>
        <w:t xml:space="preserve">　　附件：1. </w:t>
      </w:r>
      <w:hyperlink r:id="rId6" w:tgtFrame="_blank" w:history="1">
        <w:r>
          <w:rPr>
            <w:rStyle w:val="a4"/>
          </w:rPr>
          <w:t>参加验收评估项目试点高校分批名单</w:t>
        </w:r>
      </w:hyperlink>
    </w:p>
    <w:p w:rsidR="005052A0" w:rsidRDefault="005052A0" w:rsidP="00E26BCB">
      <w:pPr>
        <w:pStyle w:val="a3"/>
        <w:spacing w:line="360" w:lineRule="auto"/>
      </w:pPr>
      <w:r>
        <w:t xml:space="preserve">　　　　　2. </w:t>
      </w:r>
      <w:hyperlink r:id="rId7" w:tgtFrame="_blank" w:history="1">
        <w:r>
          <w:rPr>
            <w:rStyle w:val="a4"/>
          </w:rPr>
          <w:t>服务国家特殊需求人才培养项目验收评估总结报告撰写提纲</w:t>
        </w:r>
      </w:hyperlink>
    </w:p>
    <w:p w:rsidR="005052A0" w:rsidRDefault="005052A0" w:rsidP="00E26BCB">
      <w:pPr>
        <w:pStyle w:val="a3"/>
        <w:spacing w:line="360" w:lineRule="auto"/>
      </w:pPr>
      <w:r>
        <w:t xml:space="preserve">　　　　　3. </w:t>
      </w:r>
      <w:hyperlink r:id="rId8" w:tgtFrame="_blank" w:history="1">
        <w:r>
          <w:rPr>
            <w:rStyle w:val="a4"/>
          </w:rPr>
          <w:t>服务国家特殊需求人才培养项目验收评估简况表（硕士试点项目）</w:t>
        </w:r>
      </w:hyperlink>
    </w:p>
    <w:p w:rsidR="005052A0" w:rsidRDefault="005052A0" w:rsidP="00E26BCB">
      <w:pPr>
        <w:pStyle w:val="a3"/>
        <w:spacing w:line="360" w:lineRule="auto"/>
      </w:pPr>
      <w:r>
        <w:t xml:space="preserve">　　　　　4. </w:t>
      </w:r>
      <w:hyperlink r:id="rId9" w:tgtFrame="_blank" w:history="1">
        <w:r>
          <w:rPr>
            <w:rStyle w:val="a4"/>
          </w:rPr>
          <w:t>服务国家特殊需求人才培养项目验收评估简况表（博士试点项目）</w:t>
        </w:r>
      </w:hyperlink>
    </w:p>
    <w:p w:rsidR="005052A0" w:rsidRDefault="005052A0" w:rsidP="00E26BCB">
      <w:pPr>
        <w:pStyle w:val="a3"/>
        <w:spacing w:line="360" w:lineRule="auto"/>
        <w:jc w:val="right"/>
      </w:pPr>
      <w:r>
        <w:t xml:space="preserve">　　国务院学位委员会</w:t>
      </w:r>
    </w:p>
    <w:p w:rsidR="005052A0" w:rsidRDefault="005052A0" w:rsidP="00E26BCB">
      <w:pPr>
        <w:pStyle w:val="a3"/>
        <w:spacing w:line="360" w:lineRule="auto"/>
        <w:jc w:val="right"/>
      </w:pPr>
      <w:r>
        <w:t xml:space="preserve">　　2017年7月12日</w:t>
      </w:r>
    </w:p>
    <w:p w:rsidR="005B0496" w:rsidRPr="005052A0" w:rsidRDefault="005B0496">
      <w:pPr>
        <w:rPr>
          <w:rFonts w:hint="eastAsia"/>
        </w:rPr>
      </w:pPr>
    </w:p>
    <w:sectPr w:rsidR="005B0496" w:rsidRPr="005052A0" w:rsidSect="00E26BCB">
      <w:footerReference w:type="default" r:id="rId10"/>
      <w:pgSz w:w="11906" w:h="16838"/>
      <w:pgMar w:top="1247" w:right="1531" w:bottom="119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89F" w:rsidRDefault="00E3289F" w:rsidP="00E26BCB">
      <w:r>
        <w:separator/>
      </w:r>
    </w:p>
  </w:endnote>
  <w:endnote w:type="continuationSeparator" w:id="0">
    <w:p w:rsidR="00E3289F" w:rsidRDefault="00E3289F" w:rsidP="00E26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78598"/>
      <w:docPartObj>
        <w:docPartGallery w:val="Page Numbers (Bottom of Page)"/>
        <w:docPartUnique/>
      </w:docPartObj>
    </w:sdtPr>
    <w:sdtContent>
      <w:p w:rsidR="00E26BCB" w:rsidRDefault="00E26BCB">
        <w:pPr>
          <w:pStyle w:val="a7"/>
          <w:jc w:val="center"/>
        </w:pPr>
        <w:fldSimple w:instr=" PAGE   \* MERGEFORMAT ">
          <w:r w:rsidRPr="00E26BCB">
            <w:rPr>
              <w:noProof/>
              <w:lang w:val="zh-CN"/>
            </w:rPr>
            <w:t>1</w:t>
          </w:r>
        </w:fldSimple>
      </w:p>
    </w:sdtContent>
  </w:sdt>
  <w:p w:rsidR="00E26BCB" w:rsidRDefault="00E26B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89F" w:rsidRDefault="00E3289F" w:rsidP="00E26BCB">
      <w:r>
        <w:separator/>
      </w:r>
    </w:p>
  </w:footnote>
  <w:footnote w:type="continuationSeparator" w:id="0">
    <w:p w:rsidR="00E3289F" w:rsidRDefault="00E3289F" w:rsidP="00E26B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2A0"/>
    <w:rsid w:val="00256B72"/>
    <w:rsid w:val="005052A0"/>
    <w:rsid w:val="005B0496"/>
    <w:rsid w:val="00E26BCB"/>
    <w:rsid w:val="00E328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96"/>
    <w:pPr>
      <w:widowControl w:val="0"/>
      <w:jc w:val="both"/>
    </w:pPr>
  </w:style>
  <w:style w:type="paragraph" w:styleId="1">
    <w:name w:val="heading 1"/>
    <w:basedOn w:val="a"/>
    <w:link w:val="1Char"/>
    <w:uiPriority w:val="9"/>
    <w:qFormat/>
    <w:rsid w:val="005052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52A0"/>
    <w:rPr>
      <w:rFonts w:ascii="宋体" w:eastAsia="宋体" w:hAnsi="宋体" w:cs="宋体"/>
      <w:b/>
      <w:bCs/>
      <w:kern w:val="36"/>
      <w:sz w:val="48"/>
      <w:szCs w:val="48"/>
    </w:rPr>
  </w:style>
  <w:style w:type="paragraph" w:styleId="a3">
    <w:name w:val="Normal (Web)"/>
    <w:basedOn w:val="a"/>
    <w:uiPriority w:val="99"/>
    <w:semiHidden/>
    <w:unhideWhenUsed/>
    <w:rsid w:val="005052A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052A0"/>
    <w:rPr>
      <w:color w:val="0000FF"/>
      <w:u w:val="single"/>
    </w:rPr>
  </w:style>
  <w:style w:type="character" w:styleId="a5">
    <w:name w:val="Strong"/>
    <w:basedOn w:val="a0"/>
    <w:uiPriority w:val="22"/>
    <w:qFormat/>
    <w:rsid w:val="005052A0"/>
    <w:rPr>
      <w:b/>
      <w:bCs/>
    </w:rPr>
  </w:style>
  <w:style w:type="paragraph" w:styleId="a6">
    <w:name w:val="header"/>
    <w:basedOn w:val="a"/>
    <w:link w:val="Char"/>
    <w:uiPriority w:val="99"/>
    <w:semiHidden/>
    <w:unhideWhenUsed/>
    <w:rsid w:val="00E26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26BCB"/>
    <w:rPr>
      <w:sz w:val="18"/>
      <w:szCs w:val="18"/>
    </w:rPr>
  </w:style>
  <w:style w:type="paragraph" w:styleId="a7">
    <w:name w:val="footer"/>
    <w:basedOn w:val="a"/>
    <w:link w:val="Char0"/>
    <w:uiPriority w:val="99"/>
    <w:unhideWhenUsed/>
    <w:rsid w:val="00E26BCB"/>
    <w:pPr>
      <w:tabs>
        <w:tab w:val="center" w:pos="4153"/>
        <w:tab w:val="right" w:pos="8306"/>
      </w:tabs>
      <w:snapToGrid w:val="0"/>
      <w:jc w:val="left"/>
    </w:pPr>
    <w:rPr>
      <w:sz w:val="18"/>
      <w:szCs w:val="18"/>
    </w:rPr>
  </w:style>
  <w:style w:type="character" w:customStyle="1" w:styleId="Char0">
    <w:name w:val="页脚 Char"/>
    <w:basedOn w:val="a0"/>
    <w:link w:val="a7"/>
    <w:uiPriority w:val="99"/>
    <w:rsid w:val="00E26BCB"/>
    <w:rPr>
      <w:sz w:val="18"/>
      <w:szCs w:val="18"/>
    </w:rPr>
  </w:style>
</w:styles>
</file>

<file path=word/webSettings.xml><?xml version="1.0" encoding="utf-8"?>
<w:webSettings xmlns:r="http://schemas.openxmlformats.org/officeDocument/2006/relationships" xmlns:w="http://schemas.openxmlformats.org/wordprocessingml/2006/main">
  <w:divs>
    <w:div w:id="888302518">
      <w:bodyDiv w:val="1"/>
      <w:marLeft w:val="0"/>
      <w:marRight w:val="0"/>
      <w:marTop w:val="0"/>
      <w:marBottom w:val="0"/>
      <w:divBdr>
        <w:top w:val="none" w:sz="0" w:space="0" w:color="auto"/>
        <w:left w:val="none" w:sz="0" w:space="0" w:color="auto"/>
        <w:bottom w:val="none" w:sz="0" w:space="0" w:color="auto"/>
        <w:right w:val="none" w:sz="0" w:space="0" w:color="auto"/>
      </w:divBdr>
      <w:divsChild>
        <w:div w:id="466359038">
          <w:marLeft w:val="0"/>
          <w:marRight w:val="0"/>
          <w:marTop w:val="0"/>
          <w:marBottom w:val="0"/>
          <w:divBdr>
            <w:top w:val="none" w:sz="0" w:space="0" w:color="auto"/>
            <w:left w:val="none" w:sz="0" w:space="0" w:color="auto"/>
            <w:bottom w:val="none" w:sz="0" w:space="0" w:color="auto"/>
            <w:right w:val="none" w:sz="0" w:space="0" w:color="auto"/>
          </w:divBdr>
          <w:divsChild>
            <w:div w:id="1983844250">
              <w:marLeft w:val="0"/>
              <w:marRight w:val="0"/>
              <w:marTop w:val="0"/>
              <w:marBottom w:val="0"/>
              <w:divBdr>
                <w:top w:val="none" w:sz="0" w:space="0" w:color="auto"/>
                <w:left w:val="none" w:sz="0" w:space="0" w:color="auto"/>
                <w:bottom w:val="none" w:sz="0" w:space="0" w:color="auto"/>
                <w:right w:val="none" w:sz="0" w:space="0" w:color="auto"/>
              </w:divBdr>
              <w:divsChild>
                <w:div w:id="1403337081">
                  <w:marLeft w:val="0"/>
                  <w:marRight w:val="0"/>
                  <w:marTop w:val="0"/>
                  <w:marBottom w:val="0"/>
                  <w:divBdr>
                    <w:top w:val="none" w:sz="0" w:space="0" w:color="auto"/>
                    <w:left w:val="none" w:sz="0" w:space="0" w:color="auto"/>
                    <w:bottom w:val="none" w:sz="0" w:space="0" w:color="auto"/>
                    <w:right w:val="none" w:sz="0" w:space="0" w:color="auto"/>
                  </w:divBdr>
                  <w:divsChild>
                    <w:div w:id="21344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96501">
      <w:bodyDiv w:val="1"/>
      <w:marLeft w:val="0"/>
      <w:marRight w:val="0"/>
      <w:marTop w:val="0"/>
      <w:marBottom w:val="0"/>
      <w:divBdr>
        <w:top w:val="none" w:sz="0" w:space="0" w:color="auto"/>
        <w:left w:val="none" w:sz="0" w:space="0" w:color="auto"/>
        <w:bottom w:val="none" w:sz="0" w:space="0" w:color="auto"/>
        <w:right w:val="none" w:sz="0" w:space="0" w:color="auto"/>
      </w:divBdr>
      <w:divsChild>
        <w:div w:id="739594922">
          <w:marLeft w:val="0"/>
          <w:marRight w:val="0"/>
          <w:marTop w:val="0"/>
          <w:marBottom w:val="0"/>
          <w:divBdr>
            <w:top w:val="none" w:sz="0" w:space="0" w:color="auto"/>
            <w:left w:val="none" w:sz="0" w:space="0" w:color="auto"/>
            <w:bottom w:val="none" w:sz="0" w:space="0" w:color="auto"/>
            <w:right w:val="none" w:sz="0" w:space="0" w:color="auto"/>
          </w:divBdr>
          <w:divsChild>
            <w:div w:id="1712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22/A22_gggs/A22_sjhj/201707/W020170728397606225901.pdf" TargetMode="External"/><Relationship Id="rId3" Type="http://schemas.openxmlformats.org/officeDocument/2006/relationships/webSettings" Target="webSettings.xml"/><Relationship Id="rId7" Type="http://schemas.openxmlformats.org/officeDocument/2006/relationships/hyperlink" Target="http://www.moe.gov.cn/s78/A22/A22_gggs/A22_sjhj/201707/W020170728397606192607.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22/A22_gggs/A22_sjhj/201707/W020170728397606186129.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moe.gov.cn/s78/A22/A22_gggs/A22_sjhj/201707/W02017072839760624203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2017-07-31T01:19:00Z</dcterms:created>
  <dcterms:modified xsi:type="dcterms:W3CDTF">2017-07-31T01:23:00Z</dcterms:modified>
</cp:coreProperties>
</file>